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BE0C" w14:textId="7014AF18" w:rsidR="00531D57" w:rsidRPr="00357BC0" w:rsidRDefault="00357BC0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357BC0">
        <w:rPr>
          <w:rFonts w:ascii="Calibri" w:hAnsi="Calibri"/>
          <w:b/>
          <w:bCs/>
          <w:sz w:val="28"/>
          <w:szCs w:val="28"/>
        </w:rPr>
        <w:t xml:space="preserve">RIVER FALLS AAUW AFFILIATE STRATEGIC PLAN </w:t>
      </w:r>
    </w:p>
    <w:p w14:paraId="578B8FDD" w14:textId="77777777" w:rsidR="00B304E0" w:rsidRDefault="00B304E0">
      <w:pPr>
        <w:rPr>
          <w:rFonts w:ascii="Calibri" w:hAnsi="Calibri"/>
        </w:rPr>
      </w:pPr>
    </w:p>
    <w:p w14:paraId="3750AB9A" w14:textId="63CA3DB7" w:rsidR="00531D57" w:rsidRDefault="00357BC0">
      <w:pPr>
        <w:rPr>
          <w:rFonts w:ascii="Calibri" w:hAnsi="Calibri"/>
        </w:rPr>
      </w:pPr>
      <w:r w:rsidRPr="00357BC0">
        <w:rPr>
          <w:rFonts w:ascii="Calibri" w:hAnsi="Calibri"/>
          <w:b/>
          <w:bCs/>
        </w:rPr>
        <w:t>SWOT ANALYSIS</w:t>
      </w:r>
      <w:r>
        <w:rPr>
          <w:rFonts w:ascii="Calibri" w:hAnsi="Calibri"/>
        </w:rPr>
        <w:t xml:space="preserve"> </w:t>
      </w:r>
      <w:r w:rsidR="00B304E0">
        <w:rPr>
          <w:rFonts w:ascii="Calibri" w:hAnsi="Calibri"/>
        </w:rPr>
        <w:t>(</w:t>
      </w:r>
      <w:r w:rsidR="003B36AD">
        <w:rPr>
          <w:rFonts w:ascii="Calibri" w:hAnsi="Calibri"/>
        </w:rPr>
        <w:t>from January 25</w:t>
      </w:r>
      <w:r w:rsidR="00B304E0">
        <w:rPr>
          <w:rFonts w:ascii="Calibri" w:hAnsi="Calibri"/>
        </w:rPr>
        <w:t>, 2020</w:t>
      </w:r>
      <w:r w:rsidR="003B36AD">
        <w:rPr>
          <w:rFonts w:ascii="Calibri" w:hAnsi="Calibri"/>
        </w:rPr>
        <w:t xml:space="preserve"> branch board discussion </w:t>
      </w:r>
      <w:r w:rsidR="00B304E0">
        <w:rPr>
          <w:rFonts w:ascii="Calibri" w:hAnsi="Calibri"/>
        </w:rPr>
        <w:t>and subsequent regular affiliate meetings of all members).</w:t>
      </w:r>
    </w:p>
    <w:p w14:paraId="2CD3F33C" w14:textId="77777777" w:rsidR="00531D57" w:rsidRDefault="00531D57">
      <w:pPr>
        <w:rPr>
          <w:rFonts w:ascii="Calibri" w:hAnsi="Calibri"/>
        </w:rPr>
      </w:pPr>
    </w:p>
    <w:p w14:paraId="5A2718CA" w14:textId="77777777" w:rsidR="00531D57" w:rsidRPr="00357BC0" w:rsidRDefault="003B36AD">
      <w:pPr>
        <w:rPr>
          <w:rFonts w:ascii="Calibri" w:hAnsi="Calibri"/>
          <w:b/>
          <w:bCs/>
        </w:rPr>
      </w:pPr>
      <w:r w:rsidRPr="00357BC0">
        <w:rPr>
          <w:rFonts w:ascii="Calibri" w:hAnsi="Calibri"/>
          <w:b/>
          <w:bCs/>
          <w:u w:val="single"/>
        </w:rPr>
        <w:t>Strengths:</w:t>
      </w:r>
    </w:p>
    <w:p w14:paraId="28EEEEFA" w14:textId="77777777" w:rsidR="00531D57" w:rsidRDefault="003B36A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Long history of membership/members</w:t>
      </w:r>
    </w:p>
    <w:p w14:paraId="7152AE61" w14:textId="37561EC9" w:rsidR="00531D57" w:rsidRDefault="003F59C8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</w:rPr>
        <w:t>Many</w:t>
      </w:r>
      <w:r w:rsidR="003B36AD">
        <w:rPr>
          <w:rFonts w:ascii="Calibri" w:hAnsi="Calibri"/>
        </w:rPr>
        <w:t xml:space="preserve"> talented people</w:t>
      </w:r>
    </w:p>
    <w:p w14:paraId="0BF8BCF9" w14:textId="77777777" w:rsidR="00531D57" w:rsidRDefault="003B36AD">
      <w:pPr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</w:rPr>
        <w:t>Mature organization able to mentor younger women</w:t>
      </w:r>
    </w:p>
    <w:p w14:paraId="60764823" w14:textId="77777777" w:rsidR="00531D57" w:rsidRDefault="003B36AD">
      <w:pPr>
        <w:rPr>
          <w:rFonts w:ascii="Calibri" w:hAnsi="Calibri"/>
        </w:rPr>
      </w:pPr>
      <w:r w:rsidRPr="00357BC0">
        <w:rPr>
          <w:rFonts w:ascii="Calibri" w:hAnsi="Calibri"/>
          <w:b/>
          <w:bCs/>
          <w:u w:val="single"/>
        </w:rPr>
        <w:t>Weaknesses</w:t>
      </w:r>
      <w:r>
        <w:rPr>
          <w:rFonts w:ascii="Calibri" w:hAnsi="Calibri"/>
          <w:u w:val="single"/>
        </w:rPr>
        <w:t>:</w:t>
      </w:r>
    </w:p>
    <w:p w14:paraId="34BA62F2" w14:textId="77777777" w:rsidR="00531D57" w:rsidRDefault="003B36A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Difficulty sometimes to link local, state and national efforts and issues</w:t>
      </w:r>
    </w:p>
    <w:p w14:paraId="6D72BDE5" w14:textId="5FFCCF6A" w:rsidR="00531D57" w:rsidRDefault="003F59C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3B36AD">
        <w:rPr>
          <w:rFonts w:ascii="Calibri" w:hAnsi="Calibri"/>
        </w:rPr>
        <w:t>istan</w:t>
      </w:r>
      <w:r>
        <w:rPr>
          <w:rFonts w:ascii="Calibri" w:hAnsi="Calibri"/>
        </w:rPr>
        <w:t>ce</w:t>
      </w:r>
      <w:r w:rsidR="003B36AD">
        <w:rPr>
          <w:rFonts w:ascii="Calibri" w:hAnsi="Calibri"/>
        </w:rPr>
        <w:t xml:space="preserve"> from larger state branch centers</w:t>
      </w:r>
    </w:p>
    <w:p w14:paraId="65EBEE2E" w14:textId="6CFA87F7" w:rsidR="00531D57" w:rsidRDefault="003B36A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Challenge of recruiting younger membership</w:t>
      </w:r>
      <w:r w:rsidR="005075A4">
        <w:rPr>
          <w:rFonts w:ascii="Calibri" w:hAnsi="Calibri"/>
        </w:rPr>
        <w:t>;</w:t>
      </w:r>
      <w:r>
        <w:rPr>
          <w:rFonts w:ascii="Calibri" w:hAnsi="Calibri"/>
        </w:rPr>
        <w:t xml:space="preserve"> Issues sometimes too broad/wide </w:t>
      </w:r>
      <w:r w:rsidR="003F59C8">
        <w:rPr>
          <w:rFonts w:ascii="Calibri" w:hAnsi="Calibri"/>
        </w:rPr>
        <w:t xml:space="preserve">and </w:t>
      </w:r>
      <w:r>
        <w:rPr>
          <w:rFonts w:ascii="Calibri" w:hAnsi="Calibri"/>
        </w:rPr>
        <w:t>lack focus</w:t>
      </w:r>
    </w:p>
    <w:p w14:paraId="271D3B72" w14:textId="77777777" w:rsidR="00531D57" w:rsidRPr="00357BC0" w:rsidRDefault="003B36AD">
      <w:pPr>
        <w:rPr>
          <w:rFonts w:ascii="Calibri" w:hAnsi="Calibri"/>
          <w:b/>
          <w:bCs/>
        </w:rPr>
      </w:pPr>
      <w:r w:rsidRPr="00357BC0">
        <w:rPr>
          <w:rFonts w:ascii="Calibri" w:hAnsi="Calibri"/>
          <w:b/>
          <w:bCs/>
          <w:u w:val="single"/>
        </w:rPr>
        <w:t>Opportunities:</w:t>
      </w:r>
    </w:p>
    <w:p w14:paraId="277E4B00" w14:textId="23DCEA3C" w:rsidR="00531D57" w:rsidRDefault="003B36A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Develop greater name recognition, exp</w:t>
      </w:r>
      <w:r w:rsidR="005075A4">
        <w:rPr>
          <w:rFonts w:ascii="Calibri" w:hAnsi="Calibri"/>
        </w:rPr>
        <w:t>a</w:t>
      </w:r>
      <w:r>
        <w:rPr>
          <w:rFonts w:ascii="Calibri" w:hAnsi="Calibri"/>
        </w:rPr>
        <w:t>nd press/media presence</w:t>
      </w:r>
    </w:p>
    <w:p w14:paraId="330FF686" w14:textId="1FB15824" w:rsidR="00531D57" w:rsidRDefault="003B36A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Collaborat</w:t>
      </w:r>
      <w:r w:rsidR="003F59C8">
        <w:rPr>
          <w:rFonts w:ascii="Calibri" w:hAnsi="Calibri"/>
        </w:rPr>
        <w:t>e with</w:t>
      </w:r>
      <w:r>
        <w:rPr>
          <w:rFonts w:ascii="Calibri" w:hAnsi="Calibri"/>
        </w:rPr>
        <w:t xml:space="preserve"> other organizations having compatible missions</w:t>
      </w:r>
    </w:p>
    <w:p w14:paraId="06713D03" w14:textId="53C020AC" w:rsidR="00531D57" w:rsidRDefault="003F59C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3B36AD">
        <w:rPr>
          <w:rFonts w:ascii="Calibri" w:hAnsi="Calibri"/>
        </w:rPr>
        <w:t>ecruit new member</w:t>
      </w:r>
      <w:r w:rsidR="00EC6FDE">
        <w:rPr>
          <w:rFonts w:ascii="Calibri" w:hAnsi="Calibri"/>
        </w:rPr>
        <w:t>s</w:t>
      </w:r>
    </w:p>
    <w:p w14:paraId="413E56C2" w14:textId="77777777" w:rsidR="00531D57" w:rsidRPr="00357BC0" w:rsidRDefault="003B36AD">
      <w:pPr>
        <w:rPr>
          <w:rFonts w:ascii="Calibri" w:hAnsi="Calibri"/>
          <w:b/>
          <w:bCs/>
        </w:rPr>
      </w:pPr>
      <w:r w:rsidRPr="00357BC0">
        <w:rPr>
          <w:rFonts w:ascii="Calibri" w:hAnsi="Calibri"/>
          <w:b/>
          <w:bCs/>
          <w:u w:val="single"/>
        </w:rPr>
        <w:t>Threats:</w:t>
      </w:r>
    </w:p>
    <w:p w14:paraId="0F9332F0" w14:textId="77777777" w:rsidR="00531D57" w:rsidRDefault="003B36A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Aging membership</w:t>
      </w:r>
    </w:p>
    <w:p w14:paraId="1D15C83A" w14:textId="77777777" w:rsidR="00531D57" w:rsidRDefault="003B36A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Challenging political climate</w:t>
      </w:r>
    </w:p>
    <w:p w14:paraId="67AF24E5" w14:textId="043AEB68" w:rsidR="00531D57" w:rsidRDefault="003F59C8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Current </w:t>
      </w:r>
      <w:r w:rsidR="003B36AD">
        <w:rPr>
          <w:rFonts w:ascii="Calibri" w:hAnsi="Calibri"/>
        </w:rPr>
        <w:t>communication method</w:t>
      </w:r>
      <w:r>
        <w:rPr>
          <w:rFonts w:ascii="Calibri" w:hAnsi="Calibri"/>
        </w:rPr>
        <w:t>s</w:t>
      </w:r>
      <w:r w:rsidR="005075A4">
        <w:rPr>
          <w:rFonts w:ascii="Calibri" w:hAnsi="Calibri"/>
        </w:rPr>
        <w:t>;</w:t>
      </w:r>
      <w:r w:rsidR="003B36AD">
        <w:rPr>
          <w:rFonts w:ascii="Calibri" w:hAnsi="Calibri"/>
        </w:rPr>
        <w:t xml:space="preserve"> maximize variety of methods to reach varied audiences</w:t>
      </w:r>
    </w:p>
    <w:p w14:paraId="45275E80" w14:textId="77777777" w:rsidR="00531D57" w:rsidRDefault="00531D57">
      <w:pPr>
        <w:rPr>
          <w:rFonts w:ascii="Calibri" w:hAnsi="Calibri"/>
        </w:rPr>
      </w:pPr>
    </w:p>
    <w:p w14:paraId="039755CD" w14:textId="77777777" w:rsidR="00357BC0" w:rsidRDefault="00357BC0">
      <w:pPr>
        <w:rPr>
          <w:rFonts w:ascii="Calibri" w:hAnsi="Calibri"/>
          <w:b/>
          <w:bCs/>
        </w:rPr>
      </w:pPr>
    </w:p>
    <w:p w14:paraId="12613144" w14:textId="5FC359E9" w:rsidR="00531D57" w:rsidRDefault="00B304E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STRATEGIC PLAN PRIORITIES </w:t>
      </w:r>
    </w:p>
    <w:p w14:paraId="645D2193" w14:textId="77777777" w:rsidR="00357BC0" w:rsidRDefault="00357BC0">
      <w:pPr>
        <w:rPr>
          <w:rFonts w:ascii="Calibri" w:hAnsi="Calibri"/>
          <w:b/>
          <w:bCs/>
        </w:rPr>
      </w:pPr>
    </w:p>
    <w:p w14:paraId="35ABAC3C" w14:textId="77777777" w:rsidR="00531D57" w:rsidRDefault="003B36AD">
      <w:pPr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Continue to grow membership through</w:t>
      </w:r>
    </w:p>
    <w:p w14:paraId="15FB4BEC" w14:textId="6365A76E" w:rsidR="00531D57" w:rsidRDefault="003B36AD">
      <w:pPr>
        <w:rPr>
          <w:rFonts w:ascii="Calibri" w:hAnsi="Calibri"/>
        </w:rPr>
      </w:pPr>
      <w:r>
        <w:rPr>
          <w:rFonts w:ascii="Calibri" w:hAnsi="Calibri"/>
        </w:rPr>
        <w:tab/>
        <w:t xml:space="preserve">a)  </w:t>
      </w:r>
      <w:proofErr w:type="gramStart"/>
      <w:r>
        <w:rPr>
          <w:rFonts w:ascii="Calibri" w:hAnsi="Calibri"/>
        </w:rPr>
        <w:t>outreach</w:t>
      </w:r>
      <w:proofErr w:type="gramEnd"/>
      <w:r>
        <w:rPr>
          <w:rFonts w:ascii="Calibri" w:hAnsi="Calibri"/>
        </w:rPr>
        <w:t xml:space="preserve"> to younger professional women </w:t>
      </w:r>
    </w:p>
    <w:p w14:paraId="649C5335" w14:textId="0D88BFAF" w:rsidR="00531D57" w:rsidRDefault="003B36AD" w:rsidP="00B304E0">
      <w:pPr>
        <w:ind w:left="630"/>
        <w:rPr>
          <w:rFonts w:ascii="Calibri" w:hAnsi="Calibri"/>
        </w:rPr>
      </w:pPr>
      <w:r>
        <w:rPr>
          <w:rFonts w:ascii="Calibri" w:hAnsi="Calibri"/>
        </w:rPr>
        <w:tab/>
        <w:t xml:space="preserve">b)  </w:t>
      </w:r>
      <w:proofErr w:type="gramStart"/>
      <w:r>
        <w:rPr>
          <w:rFonts w:ascii="Calibri" w:hAnsi="Calibri"/>
        </w:rPr>
        <w:t>maintain</w:t>
      </w:r>
      <w:proofErr w:type="gramEnd"/>
      <w:r>
        <w:rPr>
          <w:rFonts w:ascii="Calibri" w:hAnsi="Calibri"/>
        </w:rPr>
        <w:t xml:space="preserve"> and strengthen connection to </w:t>
      </w:r>
      <w:r w:rsidR="00B304E0">
        <w:rPr>
          <w:rFonts w:ascii="Calibri" w:hAnsi="Calibri"/>
        </w:rPr>
        <w:t xml:space="preserve">the </w:t>
      </w:r>
      <w:r>
        <w:rPr>
          <w:rFonts w:ascii="Calibri" w:hAnsi="Calibri"/>
        </w:rPr>
        <w:t>U</w:t>
      </w:r>
      <w:r w:rsidR="00B304E0">
        <w:rPr>
          <w:rFonts w:ascii="Calibri" w:hAnsi="Calibri"/>
        </w:rPr>
        <w:t xml:space="preserve">niversity of </w:t>
      </w:r>
      <w:r>
        <w:rPr>
          <w:rFonts w:ascii="Calibri" w:hAnsi="Calibri"/>
        </w:rPr>
        <w:t>W</w:t>
      </w:r>
      <w:r w:rsidR="00B304E0">
        <w:rPr>
          <w:rFonts w:ascii="Calibri" w:hAnsi="Calibri"/>
        </w:rPr>
        <w:t>isconsin-</w:t>
      </w:r>
      <w:r>
        <w:rPr>
          <w:rFonts w:ascii="Calibri" w:hAnsi="Calibri"/>
        </w:rPr>
        <w:t>R</w:t>
      </w:r>
      <w:r w:rsidR="00B304E0">
        <w:rPr>
          <w:rFonts w:ascii="Calibri" w:hAnsi="Calibri"/>
        </w:rPr>
        <w:t xml:space="preserve">iver </w:t>
      </w:r>
      <w:r>
        <w:rPr>
          <w:rFonts w:ascii="Calibri" w:hAnsi="Calibri"/>
        </w:rPr>
        <w:t>F</w:t>
      </w:r>
      <w:r w:rsidR="00B304E0">
        <w:rPr>
          <w:rFonts w:ascii="Calibri" w:hAnsi="Calibri"/>
        </w:rPr>
        <w:t>alls  (UWRF)</w:t>
      </w:r>
      <w:r>
        <w:rPr>
          <w:rFonts w:ascii="Calibri" w:hAnsi="Calibri"/>
        </w:rPr>
        <w:t xml:space="preserve"> </w:t>
      </w:r>
      <w:r w:rsidR="00B304E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including NCCWSL sponsorship in coming year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C30F41D" w14:textId="511F7530" w:rsidR="00531D57" w:rsidRDefault="003B36AD" w:rsidP="003F59C8">
      <w:pPr>
        <w:ind w:left="710"/>
        <w:rPr>
          <w:rFonts w:ascii="Calibri" w:hAnsi="Calibri"/>
        </w:rPr>
      </w:pPr>
      <w:r>
        <w:rPr>
          <w:rFonts w:ascii="Calibri" w:hAnsi="Calibri"/>
        </w:rPr>
        <w:t xml:space="preserve">c)  </w:t>
      </w:r>
      <w:proofErr w:type="gramStart"/>
      <w:r w:rsidR="003F59C8">
        <w:rPr>
          <w:rFonts w:ascii="Calibri" w:hAnsi="Calibri"/>
        </w:rPr>
        <w:t>implement</w:t>
      </w:r>
      <w:proofErr w:type="gramEnd"/>
      <w:r w:rsidR="003F59C8">
        <w:rPr>
          <w:rFonts w:ascii="Calibri" w:hAnsi="Calibri"/>
        </w:rPr>
        <w:t xml:space="preserve"> </w:t>
      </w:r>
      <w:r>
        <w:rPr>
          <w:rFonts w:ascii="Calibri" w:hAnsi="Calibri"/>
        </w:rPr>
        <w:t>relevant and engaging programs for members and the public in collaboration with River Falls Public Library</w:t>
      </w:r>
    </w:p>
    <w:p w14:paraId="5D11F0E6" w14:textId="77777777" w:rsidR="00531D57" w:rsidRDefault="00531D57">
      <w:pPr>
        <w:rPr>
          <w:rFonts w:ascii="Calibri" w:hAnsi="Calibri"/>
        </w:rPr>
      </w:pPr>
    </w:p>
    <w:p w14:paraId="145384C5" w14:textId="77777777" w:rsidR="00531D57" w:rsidRDefault="003B36AD">
      <w:pPr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Develop new and strengthen existing strategies to inform public about AAUW’s mission and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initiatives</w:t>
      </w:r>
    </w:p>
    <w:p w14:paraId="63192B8B" w14:textId="2DB0AB9B" w:rsidR="00531D57" w:rsidRDefault="003B36AD" w:rsidP="00EC6FDE">
      <w:pPr>
        <w:ind w:left="709"/>
        <w:rPr>
          <w:rFonts w:ascii="Calibri" w:hAnsi="Calibri"/>
        </w:rPr>
      </w:pPr>
      <w:r>
        <w:rPr>
          <w:rFonts w:ascii="Calibri" w:hAnsi="Calibri"/>
        </w:rPr>
        <w:t xml:space="preserve">a)  </w:t>
      </w:r>
      <w:proofErr w:type="gramStart"/>
      <w:r>
        <w:rPr>
          <w:rFonts w:ascii="Calibri" w:hAnsi="Calibri"/>
        </w:rPr>
        <w:t>update</w:t>
      </w:r>
      <w:proofErr w:type="gramEnd"/>
      <w:r>
        <w:rPr>
          <w:rFonts w:ascii="Calibri" w:hAnsi="Calibri"/>
        </w:rPr>
        <w:t xml:space="preserve"> </w:t>
      </w:r>
      <w:r w:rsidR="004B7EB8">
        <w:rPr>
          <w:rFonts w:ascii="Calibri" w:hAnsi="Calibri"/>
        </w:rPr>
        <w:t>public relations</w:t>
      </w:r>
      <w:r>
        <w:rPr>
          <w:rFonts w:ascii="Calibri" w:hAnsi="Calibri"/>
        </w:rPr>
        <w:t xml:space="preserve"> materials for distribution (e.g., brochures, fact sheets) and/or presentations to other individuals or groups (e.g., PowerPoint)</w:t>
      </w:r>
    </w:p>
    <w:p w14:paraId="57A85341" w14:textId="6DB4352B" w:rsidR="00531D57" w:rsidRDefault="003B36AD">
      <w:pPr>
        <w:rPr>
          <w:rFonts w:ascii="Calibri" w:hAnsi="Calibri"/>
        </w:rPr>
      </w:pPr>
      <w:r>
        <w:rPr>
          <w:rFonts w:ascii="Calibri" w:hAnsi="Calibri"/>
        </w:rPr>
        <w:tab/>
        <w:t xml:space="preserve">b)  </w:t>
      </w:r>
      <w:proofErr w:type="gramStart"/>
      <w:r>
        <w:rPr>
          <w:rFonts w:ascii="Calibri" w:hAnsi="Calibri"/>
        </w:rPr>
        <w:t>reassess</w:t>
      </w:r>
      <w:proofErr w:type="gramEnd"/>
      <w:r>
        <w:rPr>
          <w:rFonts w:ascii="Calibri" w:hAnsi="Calibri"/>
        </w:rPr>
        <w:t xml:space="preserve"> strategies with traditional print media (especially challenging with local newspaper </w:t>
      </w:r>
      <w:r>
        <w:rPr>
          <w:rFonts w:ascii="Calibri" w:hAnsi="Calibri"/>
        </w:rPr>
        <w:tab/>
        <w:t>consolidation resulting in less city-specific coverage)</w:t>
      </w:r>
    </w:p>
    <w:p w14:paraId="6F8EC3B2" w14:textId="77777777" w:rsidR="00531D57" w:rsidRDefault="003B36AD">
      <w:pPr>
        <w:rPr>
          <w:rFonts w:ascii="Calibri" w:hAnsi="Calibri"/>
        </w:rPr>
      </w:pPr>
      <w:r>
        <w:rPr>
          <w:rFonts w:ascii="Calibri" w:hAnsi="Calibri"/>
        </w:rPr>
        <w:tab/>
        <w:t xml:space="preserve">c)  </w:t>
      </w:r>
      <w:proofErr w:type="gramStart"/>
      <w:r>
        <w:rPr>
          <w:rFonts w:ascii="Calibri" w:hAnsi="Calibri"/>
        </w:rPr>
        <w:t>maintain</w:t>
      </w:r>
      <w:proofErr w:type="gramEnd"/>
      <w:r>
        <w:rPr>
          <w:rFonts w:ascii="Calibri" w:hAnsi="Calibri"/>
        </w:rPr>
        <w:t xml:space="preserve"> and support branch website and social media presence/Facebook</w:t>
      </w:r>
    </w:p>
    <w:p w14:paraId="52F670C2" w14:textId="77777777" w:rsidR="00531D57" w:rsidRDefault="00531D57">
      <w:pPr>
        <w:rPr>
          <w:rFonts w:ascii="Calibri" w:hAnsi="Calibri"/>
        </w:rPr>
      </w:pPr>
    </w:p>
    <w:p w14:paraId="5350AE4C" w14:textId="6B09BB03" w:rsidR="00531D57" w:rsidRDefault="003B36AD" w:rsidP="00EC6FDE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Continue to support national AAUW priorities and initiatives through effective communication and partnerships</w:t>
      </w:r>
      <w:r w:rsidR="003F59C8">
        <w:rPr>
          <w:rFonts w:ascii="Calibri" w:hAnsi="Calibri"/>
        </w:rPr>
        <w:t>.  Utilize materials developed by the National Organization.</w:t>
      </w:r>
    </w:p>
    <w:p w14:paraId="593B820F" w14:textId="332E6522" w:rsidR="00531D57" w:rsidRDefault="003B36AD" w:rsidP="004B7EB8">
      <w:pPr>
        <w:ind w:left="709" w:firstLine="1"/>
        <w:rPr>
          <w:rFonts w:ascii="Calibri" w:hAnsi="Calibri"/>
        </w:rPr>
      </w:pPr>
      <w:r>
        <w:rPr>
          <w:rFonts w:ascii="Calibri" w:hAnsi="Calibri"/>
        </w:rPr>
        <w:t>a)</w:t>
      </w:r>
      <w:r w:rsidR="004B7EB8">
        <w:rPr>
          <w:rFonts w:ascii="Calibri" w:hAnsi="Calibri"/>
        </w:rPr>
        <w:t xml:space="preserve">  </w:t>
      </w:r>
      <w:proofErr w:type="gramStart"/>
      <w:r w:rsidR="004B7EB8">
        <w:rPr>
          <w:rFonts w:ascii="Calibri" w:hAnsi="Calibri"/>
        </w:rPr>
        <w:t xml:space="preserve">increase  </w:t>
      </w:r>
      <w:r>
        <w:rPr>
          <w:rFonts w:ascii="Calibri" w:hAnsi="Calibri"/>
        </w:rPr>
        <w:t>Work</w:t>
      </w:r>
      <w:proofErr w:type="gramEnd"/>
      <w:r>
        <w:rPr>
          <w:rFonts w:ascii="Calibri" w:hAnsi="Calibri"/>
        </w:rPr>
        <w:t xml:space="preserve"> Smart</w:t>
      </w:r>
      <w:r w:rsidR="004B7EB8">
        <w:rPr>
          <w:rFonts w:ascii="Calibri" w:hAnsi="Calibri"/>
        </w:rPr>
        <w:t>/Start Smart awareness through community messaging and collaboration with UWRF</w:t>
      </w:r>
    </w:p>
    <w:p w14:paraId="5AF95B3B" w14:textId="63DDEDC0" w:rsidR="00531D57" w:rsidRDefault="003B36AD" w:rsidP="004B7EB8">
      <w:pPr>
        <w:ind w:left="709" w:firstLine="1"/>
        <w:rPr>
          <w:rFonts w:ascii="Calibri" w:hAnsi="Calibri"/>
        </w:rPr>
      </w:pPr>
      <w:r w:rsidRPr="00C0025E">
        <w:rPr>
          <w:rFonts w:ascii="Calibri" w:hAnsi="Calibri"/>
        </w:rPr>
        <w:t>b)</w:t>
      </w:r>
      <w:r w:rsidR="004B7EB8" w:rsidRPr="00C0025E">
        <w:rPr>
          <w:rFonts w:ascii="Calibri" w:hAnsi="Calibri"/>
        </w:rPr>
        <w:t xml:space="preserve">  </w:t>
      </w:r>
      <w:proofErr w:type="gramStart"/>
      <w:r w:rsidR="004B7EB8" w:rsidRPr="00C0025E">
        <w:rPr>
          <w:rFonts w:ascii="Calibri" w:hAnsi="Calibri"/>
        </w:rPr>
        <w:t>support</w:t>
      </w:r>
      <w:proofErr w:type="gramEnd"/>
      <w:r w:rsidR="004B7EB8" w:rsidRPr="00C0025E">
        <w:rPr>
          <w:rFonts w:ascii="Calibri" w:hAnsi="Calibri"/>
        </w:rPr>
        <w:t xml:space="preserve"> AAUW </w:t>
      </w:r>
      <w:r w:rsidRPr="00C0025E">
        <w:rPr>
          <w:rFonts w:ascii="Calibri" w:hAnsi="Calibri"/>
        </w:rPr>
        <w:t>Public Policy initiatives</w:t>
      </w:r>
      <w:r w:rsidR="004B7EB8" w:rsidRPr="00C0025E">
        <w:rPr>
          <w:rFonts w:ascii="Calibri" w:hAnsi="Calibri"/>
        </w:rPr>
        <w:t>, particularly as they relate to COVID19 impacts (e.g., economic stress, domestic violence, etc.) and voter awareness</w:t>
      </w:r>
    </w:p>
    <w:p w14:paraId="2B2DC1D9" w14:textId="77777777" w:rsidR="00531D57" w:rsidRDefault="00531D57">
      <w:pPr>
        <w:rPr>
          <w:rFonts w:ascii="Calibri" w:hAnsi="Calibri"/>
        </w:rPr>
      </w:pPr>
    </w:p>
    <w:p w14:paraId="17CC560A" w14:textId="77777777" w:rsidR="00357BC0" w:rsidRDefault="003B36AD" w:rsidP="00EC6FDE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Continue fostering branch engagement with A</w:t>
      </w:r>
      <w:r w:rsidR="00EC6FDE">
        <w:rPr>
          <w:rFonts w:ascii="Calibri" w:hAnsi="Calibri"/>
        </w:rPr>
        <w:t>A</w:t>
      </w:r>
      <w:r>
        <w:rPr>
          <w:rFonts w:ascii="Calibri" w:hAnsi="Calibri"/>
        </w:rPr>
        <w:t>U</w:t>
      </w:r>
      <w:r w:rsidR="00EC6FDE">
        <w:rPr>
          <w:rFonts w:ascii="Calibri" w:hAnsi="Calibri"/>
        </w:rPr>
        <w:t>W</w:t>
      </w:r>
      <w:r>
        <w:rPr>
          <w:rFonts w:ascii="Calibri" w:hAnsi="Calibri"/>
        </w:rPr>
        <w:t xml:space="preserve">-Wisconsin </w:t>
      </w:r>
    </w:p>
    <w:p w14:paraId="74CFA370" w14:textId="796526EE" w:rsidR="00046E31" w:rsidRDefault="00357BC0" w:rsidP="00357BC0">
      <w:pPr>
        <w:ind w:left="709"/>
        <w:rPr>
          <w:rFonts w:ascii="Calibri" w:hAnsi="Calibri"/>
        </w:rPr>
      </w:pPr>
      <w:proofErr w:type="gramStart"/>
      <w:r>
        <w:rPr>
          <w:rFonts w:ascii="Calibri" w:hAnsi="Calibri"/>
        </w:rPr>
        <w:t>a.  support</w:t>
      </w:r>
      <w:proofErr w:type="gramEnd"/>
      <w:r>
        <w:rPr>
          <w:rFonts w:ascii="Calibri" w:hAnsi="Calibri"/>
        </w:rPr>
        <w:t xml:space="preserve"> affiliate member </w:t>
      </w:r>
      <w:r w:rsidR="003B36AD">
        <w:rPr>
          <w:rFonts w:ascii="Calibri" w:hAnsi="Calibri"/>
        </w:rPr>
        <w:t xml:space="preserve">service on </w:t>
      </w:r>
      <w:r>
        <w:rPr>
          <w:rFonts w:ascii="Calibri" w:hAnsi="Calibri"/>
        </w:rPr>
        <w:t xml:space="preserve">state AAUW </w:t>
      </w:r>
      <w:r w:rsidR="003B36AD">
        <w:rPr>
          <w:rFonts w:ascii="Calibri" w:hAnsi="Calibri"/>
        </w:rPr>
        <w:t xml:space="preserve">committees (e.g., state convention planning) and </w:t>
      </w:r>
      <w:r>
        <w:rPr>
          <w:rFonts w:ascii="Calibri" w:hAnsi="Calibri"/>
        </w:rPr>
        <w:t xml:space="preserve">encourage </w:t>
      </w:r>
      <w:r w:rsidR="003B36AD">
        <w:rPr>
          <w:rFonts w:ascii="Calibri" w:hAnsi="Calibri"/>
        </w:rPr>
        <w:t>regular communication between branch president and district representative to state board</w:t>
      </w:r>
    </w:p>
    <w:p w14:paraId="00A418DB" w14:textId="77777777" w:rsidR="00046E31" w:rsidRDefault="00046E31" w:rsidP="00EC6FDE">
      <w:pPr>
        <w:ind w:left="709" w:hanging="709"/>
        <w:rPr>
          <w:rFonts w:ascii="Calibri" w:hAnsi="Calibri"/>
        </w:rPr>
      </w:pPr>
    </w:p>
    <w:p w14:paraId="3D4D70EC" w14:textId="77777777" w:rsidR="00357BC0" w:rsidRDefault="00357BC0" w:rsidP="00EC6FDE">
      <w:pPr>
        <w:ind w:left="709" w:hanging="709"/>
        <w:rPr>
          <w:rFonts w:ascii="Calibri" w:hAnsi="Calibri"/>
          <w:b/>
          <w:bCs/>
        </w:rPr>
      </w:pPr>
    </w:p>
    <w:p w14:paraId="31DD84B7" w14:textId="53F6C76D" w:rsidR="00046E31" w:rsidRPr="00C0025E" w:rsidRDefault="00046E31" w:rsidP="00EC6FDE">
      <w:pPr>
        <w:ind w:left="709" w:hanging="709"/>
        <w:rPr>
          <w:rFonts w:ascii="Calibri" w:hAnsi="Calibri"/>
          <w:b/>
          <w:bCs/>
        </w:rPr>
      </w:pPr>
      <w:r w:rsidRPr="00C0025E">
        <w:rPr>
          <w:rFonts w:ascii="Calibri" w:hAnsi="Calibri"/>
          <w:b/>
          <w:bCs/>
        </w:rPr>
        <w:t>PLAN IMPLEMENTATION</w:t>
      </w:r>
      <w:r w:rsidR="00BF0776" w:rsidRPr="00C0025E">
        <w:rPr>
          <w:rFonts w:ascii="Calibri" w:hAnsi="Calibri"/>
          <w:b/>
          <w:bCs/>
        </w:rPr>
        <w:t xml:space="preserve"> – Action Steps and Evaluation</w:t>
      </w:r>
    </w:p>
    <w:p w14:paraId="1E76E4DF" w14:textId="77777777" w:rsidR="00046E31" w:rsidRPr="00C0025E" w:rsidRDefault="00046E31" w:rsidP="00EC6FDE">
      <w:pPr>
        <w:ind w:left="709" w:hanging="709"/>
        <w:rPr>
          <w:rFonts w:ascii="Calibri" w:hAnsi="Calibri"/>
          <w:b/>
          <w:bCs/>
        </w:rPr>
      </w:pPr>
    </w:p>
    <w:p w14:paraId="15726C63" w14:textId="78F86A6C" w:rsidR="00531D57" w:rsidRDefault="00046E31" w:rsidP="00BF0776">
      <w:pPr>
        <w:rPr>
          <w:rFonts w:ascii="Calibri" w:hAnsi="Calibri"/>
        </w:rPr>
      </w:pPr>
      <w:r w:rsidRPr="00C0025E">
        <w:rPr>
          <w:rFonts w:ascii="Calibri" w:hAnsi="Calibri"/>
        </w:rPr>
        <w:t>Small teams of members will be formed by</w:t>
      </w:r>
      <w:r w:rsidR="003B36AD" w:rsidRPr="00C0025E">
        <w:rPr>
          <w:rFonts w:ascii="Calibri" w:hAnsi="Calibri"/>
        </w:rPr>
        <w:tab/>
      </w:r>
      <w:r w:rsidRPr="00C0025E">
        <w:rPr>
          <w:rFonts w:ascii="Calibri" w:hAnsi="Calibri"/>
        </w:rPr>
        <w:t>Sept. 15 and charged with developing action steps for each of the lettered points under the four priorities.</w:t>
      </w:r>
      <w:r w:rsidR="00BF0776" w:rsidRPr="00C0025E">
        <w:rPr>
          <w:rFonts w:ascii="Calibri" w:hAnsi="Calibri"/>
        </w:rPr>
        <w:t xml:space="preserve">  Action teams should include at minimum an officer or board member involved in the relevant area </w:t>
      </w:r>
      <w:r w:rsidR="00FC490A" w:rsidRPr="00C0025E">
        <w:rPr>
          <w:rFonts w:ascii="Calibri" w:hAnsi="Calibri"/>
        </w:rPr>
        <w:t>(</w:t>
      </w:r>
      <w:r w:rsidR="00BF0776" w:rsidRPr="00C0025E">
        <w:rPr>
          <w:rFonts w:ascii="Calibri" w:hAnsi="Calibri"/>
        </w:rPr>
        <w:t>i.e.</w:t>
      </w:r>
      <w:proofErr w:type="gramStart"/>
      <w:r w:rsidR="00BF0776" w:rsidRPr="00C0025E">
        <w:rPr>
          <w:rFonts w:ascii="Calibri" w:hAnsi="Calibri"/>
        </w:rPr>
        <w:t>,  membership</w:t>
      </w:r>
      <w:proofErr w:type="gramEnd"/>
      <w:r w:rsidR="00BF0776" w:rsidRPr="00C0025E">
        <w:rPr>
          <w:rFonts w:ascii="Calibri" w:hAnsi="Calibri"/>
        </w:rPr>
        <w:t xml:space="preserve"> vice-president on priority 1: Membership</w:t>
      </w:r>
      <w:r w:rsidR="00FC490A" w:rsidRPr="00C0025E">
        <w:rPr>
          <w:rFonts w:ascii="Calibri" w:hAnsi="Calibri"/>
        </w:rPr>
        <w:t>)</w:t>
      </w:r>
      <w:r w:rsidR="00BF0776" w:rsidRPr="00C0025E">
        <w:rPr>
          <w:rFonts w:ascii="Calibri" w:hAnsi="Calibri"/>
        </w:rPr>
        <w:t xml:space="preserve"> and a branch member at large.  The teams may work on implement</w:t>
      </w:r>
      <w:r w:rsidR="00282213" w:rsidRPr="00C0025E">
        <w:rPr>
          <w:rFonts w:ascii="Calibri" w:hAnsi="Calibri"/>
        </w:rPr>
        <w:t>ing the action steps</w:t>
      </w:r>
      <w:r w:rsidR="00BF0776" w:rsidRPr="00C0025E">
        <w:rPr>
          <w:rFonts w:ascii="Calibri" w:hAnsi="Calibri"/>
        </w:rPr>
        <w:t xml:space="preserve"> themselves and/or ask other members to do so.  Action steps are to be presented at the October regular branch meeting.  The goal is to complete action steps by April 1, 2021.  Action </w:t>
      </w:r>
      <w:proofErr w:type="gramStart"/>
      <w:r w:rsidR="00BF0776" w:rsidRPr="00C0025E">
        <w:rPr>
          <w:rFonts w:ascii="Calibri" w:hAnsi="Calibri"/>
        </w:rPr>
        <w:t>te</w:t>
      </w:r>
      <w:r w:rsidR="00282213" w:rsidRPr="00C0025E">
        <w:rPr>
          <w:rFonts w:ascii="Calibri" w:hAnsi="Calibri"/>
        </w:rPr>
        <w:t>a</w:t>
      </w:r>
      <w:r w:rsidR="00BF0776" w:rsidRPr="00C0025E">
        <w:rPr>
          <w:rFonts w:ascii="Calibri" w:hAnsi="Calibri"/>
        </w:rPr>
        <w:t>ms  will</w:t>
      </w:r>
      <w:proofErr w:type="gramEnd"/>
      <w:r w:rsidR="00BF0776" w:rsidRPr="00C0025E">
        <w:rPr>
          <w:rFonts w:ascii="Calibri" w:hAnsi="Calibri"/>
        </w:rPr>
        <w:t xml:space="preserve"> prepa</w:t>
      </w:r>
      <w:r w:rsidR="00282213" w:rsidRPr="00C0025E">
        <w:rPr>
          <w:rFonts w:ascii="Calibri" w:hAnsi="Calibri"/>
        </w:rPr>
        <w:t>r</w:t>
      </w:r>
      <w:r w:rsidR="00BF0776" w:rsidRPr="00C0025E">
        <w:rPr>
          <w:rFonts w:ascii="Calibri" w:hAnsi="Calibri"/>
        </w:rPr>
        <w:t>e</w:t>
      </w:r>
      <w:r w:rsidR="00282213" w:rsidRPr="00C0025E">
        <w:rPr>
          <w:rFonts w:ascii="Calibri" w:hAnsi="Calibri"/>
        </w:rPr>
        <w:t xml:space="preserve"> </w:t>
      </w:r>
      <w:r w:rsidR="00BF0776" w:rsidRPr="00C0025E">
        <w:rPr>
          <w:rFonts w:ascii="Calibri" w:hAnsi="Calibri"/>
        </w:rPr>
        <w:t>brief report</w:t>
      </w:r>
      <w:r w:rsidR="00282213" w:rsidRPr="00C0025E">
        <w:rPr>
          <w:rFonts w:ascii="Calibri" w:hAnsi="Calibri"/>
        </w:rPr>
        <w:t>s</w:t>
      </w:r>
      <w:r w:rsidR="00BF0776" w:rsidRPr="00C0025E">
        <w:rPr>
          <w:rFonts w:ascii="Calibri" w:hAnsi="Calibri"/>
        </w:rPr>
        <w:t xml:space="preserve"> evaluating success in achieving goals and note suggestions for next year’s planning.  Team reports will be presented the May, 2021 branch meeting.</w:t>
      </w:r>
      <w:r w:rsidR="00BF0776">
        <w:rPr>
          <w:rFonts w:ascii="Calibri" w:hAnsi="Calibri"/>
        </w:rPr>
        <w:t xml:space="preserve">  </w:t>
      </w:r>
    </w:p>
    <w:sectPr w:rsidR="00531D57">
      <w:pgSz w:w="12240" w:h="15840"/>
      <w:pgMar w:top="979" w:right="979" w:bottom="979" w:left="979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1B"/>
    <w:multiLevelType w:val="multilevel"/>
    <w:tmpl w:val="4A0AD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F16552"/>
    <w:multiLevelType w:val="multilevel"/>
    <w:tmpl w:val="755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DD72A7"/>
    <w:multiLevelType w:val="multilevel"/>
    <w:tmpl w:val="691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3AB02A31"/>
    <w:multiLevelType w:val="multilevel"/>
    <w:tmpl w:val="9F0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5C7710B4"/>
    <w:multiLevelType w:val="multilevel"/>
    <w:tmpl w:val="FEB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57"/>
    <w:rsid w:val="00046E31"/>
    <w:rsid w:val="0010095F"/>
    <w:rsid w:val="00282213"/>
    <w:rsid w:val="00357BC0"/>
    <w:rsid w:val="003B36AD"/>
    <w:rsid w:val="003F59C8"/>
    <w:rsid w:val="004B7EB8"/>
    <w:rsid w:val="005075A4"/>
    <w:rsid w:val="00531D57"/>
    <w:rsid w:val="005567EF"/>
    <w:rsid w:val="009278B7"/>
    <w:rsid w:val="00B304E0"/>
    <w:rsid w:val="00BF0776"/>
    <w:rsid w:val="00C0025E"/>
    <w:rsid w:val="00C00D48"/>
    <w:rsid w:val="00EC6FDE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4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Hagen</dc:creator>
  <cp:lastModifiedBy>HP Desktop</cp:lastModifiedBy>
  <cp:revision>2</cp:revision>
  <dcterms:created xsi:type="dcterms:W3CDTF">2020-05-16T15:56:00Z</dcterms:created>
  <dcterms:modified xsi:type="dcterms:W3CDTF">2020-05-16T15:56:00Z</dcterms:modified>
  <dc:language>en-US</dc:language>
</cp:coreProperties>
</file>